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3CCE6" w14:textId="77777777" w:rsidR="00412ACA" w:rsidRPr="0015145A" w:rsidRDefault="00412ACA" w:rsidP="00412ACA">
      <w:pPr>
        <w:jc w:val="center"/>
        <w:rPr>
          <w:rFonts w:ascii="Times New Roman" w:hAnsi="Times New Roman" w:cs="Times New Roman"/>
          <w:sz w:val="28"/>
          <w:szCs w:val="28"/>
        </w:rPr>
      </w:pPr>
      <w:r w:rsidRPr="0015145A">
        <w:rPr>
          <w:rFonts w:ascii="Times New Roman" w:hAnsi="Times New Roman" w:cs="Times New Roman"/>
          <w:b/>
          <w:sz w:val="28"/>
          <w:szCs w:val="28"/>
        </w:rPr>
        <w:t>VšĮ Sedos PSPC anoniminės anketos</w:t>
      </w:r>
    </w:p>
    <w:p w14:paraId="3FD84D40" w14:textId="77777777" w:rsidR="00412ACA" w:rsidRPr="0015145A" w:rsidRDefault="00412ACA" w:rsidP="00412ACA">
      <w:pPr>
        <w:jc w:val="center"/>
        <w:rPr>
          <w:rFonts w:ascii="Times New Roman" w:hAnsi="Times New Roman" w:cs="Times New Roman"/>
          <w:sz w:val="28"/>
          <w:szCs w:val="28"/>
        </w:rPr>
      </w:pPr>
      <w:r w:rsidRPr="0015145A">
        <w:rPr>
          <w:rFonts w:ascii="Times New Roman" w:hAnsi="Times New Roman" w:cs="Times New Roman"/>
          <w:b/>
          <w:sz w:val="28"/>
          <w:szCs w:val="28"/>
        </w:rPr>
        <w:t>„Darbuotojų tolerancijos korupcijai indekso nustatymui“  rezultatų analizė</w:t>
      </w:r>
    </w:p>
    <w:p w14:paraId="681864D8" w14:textId="62946157" w:rsidR="00412ACA" w:rsidRPr="0015145A" w:rsidRDefault="00412ACA" w:rsidP="00412ACA">
      <w:pPr>
        <w:jc w:val="center"/>
        <w:rPr>
          <w:rFonts w:ascii="Times New Roman" w:hAnsi="Times New Roman" w:cs="Times New Roman"/>
          <w:sz w:val="24"/>
          <w:szCs w:val="24"/>
        </w:rPr>
      </w:pPr>
      <w:r w:rsidRPr="0015145A">
        <w:rPr>
          <w:rFonts w:ascii="Times New Roman" w:hAnsi="Times New Roman" w:cs="Times New Roman"/>
          <w:b/>
          <w:sz w:val="24"/>
          <w:szCs w:val="24"/>
        </w:rPr>
        <w:t>202</w:t>
      </w:r>
      <w:r>
        <w:rPr>
          <w:rFonts w:ascii="Times New Roman" w:hAnsi="Times New Roman" w:cs="Times New Roman"/>
          <w:b/>
          <w:sz w:val="24"/>
          <w:szCs w:val="24"/>
        </w:rPr>
        <w:t>5</w:t>
      </w:r>
      <w:r w:rsidRPr="0015145A">
        <w:rPr>
          <w:rFonts w:ascii="Times New Roman" w:hAnsi="Times New Roman" w:cs="Times New Roman"/>
          <w:b/>
          <w:sz w:val="24"/>
          <w:szCs w:val="24"/>
        </w:rPr>
        <w:t xml:space="preserve"> - </w:t>
      </w:r>
      <w:r>
        <w:rPr>
          <w:rFonts w:ascii="Times New Roman" w:hAnsi="Times New Roman" w:cs="Times New Roman"/>
          <w:b/>
          <w:sz w:val="24"/>
          <w:szCs w:val="24"/>
        </w:rPr>
        <w:t>12</w:t>
      </w:r>
      <w:r w:rsidRPr="0015145A">
        <w:rPr>
          <w:rFonts w:ascii="Times New Roman" w:hAnsi="Times New Roman" w:cs="Times New Roman"/>
          <w:b/>
          <w:sz w:val="24"/>
          <w:szCs w:val="24"/>
        </w:rPr>
        <w:t xml:space="preserve"> - </w:t>
      </w:r>
      <w:r>
        <w:rPr>
          <w:rFonts w:ascii="Times New Roman" w:hAnsi="Times New Roman" w:cs="Times New Roman"/>
          <w:b/>
          <w:sz w:val="24"/>
          <w:szCs w:val="24"/>
        </w:rPr>
        <w:t>03</w:t>
      </w:r>
    </w:p>
    <w:p w14:paraId="0AE18F15" w14:textId="5ADC2E86" w:rsidR="00412ACA" w:rsidRPr="0015145A" w:rsidRDefault="00412ACA" w:rsidP="00412ACA">
      <w:pPr>
        <w:ind w:firstLine="1296"/>
        <w:rPr>
          <w:rFonts w:ascii="Times New Roman" w:hAnsi="Times New Roman" w:cs="Times New Roman"/>
          <w:sz w:val="24"/>
          <w:szCs w:val="24"/>
        </w:rPr>
      </w:pPr>
      <w:r w:rsidRPr="0015145A">
        <w:rPr>
          <w:rFonts w:ascii="Times New Roman" w:hAnsi="Times New Roman" w:cs="Times New Roman"/>
          <w:sz w:val="24"/>
          <w:szCs w:val="24"/>
        </w:rPr>
        <w:t>Anketavimo metu, kuris vyko nuo 202</w:t>
      </w:r>
      <w:r>
        <w:rPr>
          <w:rFonts w:ascii="Times New Roman" w:hAnsi="Times New Roman" w:cs="Times New Roman"/>
          <w:sz w:val="24"/>
          <w:szCs w:val="24"/>
        </w:rPr>
        <w:t>5</w:t>
      </w:r>
      <w:r w:rsidRPr="0015145A">
        <w:rPr>
          <w:rFonts w:ascii="Times New Roman" w:hAnsi="Times New Roman" w:cs="Times New Roman"/>
          <w:sz w:val="24"/>
          <w:szCs w:val="24"/>
        </w:rPr>
        <w:t>-11-03</w:t>
      </w:r>
      <w:r>
        <w:rPr>
          <w:rFonts w:ascii="Times New Roman" w:hAnsi="Times New Roman" w:cs="Times New Roman"/>
          <w:sz w:val="24"/>
          <w:szCs w:val="24"/>
        </w:rPr>
        <w:t xml:space="preserve"> iki 202</w:t>
      </w:r>
      <w:r>
        <w:rPr>
          <w:rFonts w:ascii="Times New Roman" w:hAnsi="Times New Roman" w:cs="Times New Roman"/>
          <w:sz w:val="24"/>
          <w:szCs w:val="24"/>
        </w:rPr>
        <w:t>5</w:t>
      </w:r>
      <w:r>
        <w:rPr>
          <w:rFonts w:ascii="Times New Roman" w:hAnsi="Times New Roman" w:cs="Times New Roman"/>
          <w:sz w:val="24"/>
          <w:szCs w:val="24"/>
        </w:rPr>
        <w:t>-1</w:t>
      </w:r>
      <w:r>
        <w:rPr>
          <w:rFonts w:ascii="Times New Roman" w:hAnsi="Times New Roman" w:cs="Times New Roman"/>
          <w:sz w:val="24"/>
          <w:szCs w:val="24"/>
        </w:rPr>
        <w:t>1</w:t>
      </w:r>
      <w:r>
        <w:rPr>
          <w:rFonts w:ascii="Times New Roman" w:hAnsi="Times New Roman" w:cs="Times New Roman"/>
          <w:sz w:val="24"/>
          <w:szCs w:val="24"/>
        </w:rPr>
        <w:t>-20 d. VšĮ Sedos PSPC  dirba 5</w:t>
      </w:r>
      <w:r>
        <w:rPr>
          <w:rFonts w:ascii="Times New Roman" w:hAnsi="Times New Roman" w:cs="Times New Roman"/>
          <w:sz w:val="24"/>
          <w:szCs w:val="24"/>
        </w:rPr>
        <w:t>9</w:t>
      </w:r>
      <w:r>
        <w:rPr>
          <w:rFonts w:ascii="Times New Roman" w:hAnsi="Times New Roman" w:cs="Times New Roman"/>
          <w:sz w:val="24"/>
          <w:szCs w:val="24"/>
        </w:rPr>
        <w:t xml:space="preserve"> </w:t>
      </w:r>
      <w:r w:rsidRPr="0015145A">
        <w:rPr>
          <w:rFonts w:ascii="Times New Roman" w:hAnsi="Times New Roman" w:cs="Times New Roman"/>
          <w:sz w:val="24"/>
          <w:szCs w:val="24"/>
        </w:rPr>
        <w:t>darbuotojai</w:t>
      </w:r>
      <w:r>
        <w:rPr>
          <w:rFonts w:ascii="Times New Roman" w:hAnsi="Times New Roman" w:cs="Times New Roman"/>
          <w:sz w:val="24"/>
          <w:szCs w:val="24"/>
        </w:rPr>
        <w:t>,</w:t>
      </w:r>
      <w:r w:rsidRPr="0015145A">
        <w:rPr>
          <w:rFonts w:ascii="Times New Roman" w:hAnsi="Times New Roman" w:cs="Times New Roman"/>
          <w:sz w:val="24"/>
          <w:szCs w:val="24"/>
        </w:rPr>
        <w:t xml:space="preserve"> į anketos klausimus atsakė 3</w:t>
      </w:r>
      <w:r>
        <w:rPr>
          <w:rFonts w:ascii="Times New Roman" w:hAnsi="Times New Roman" w:cs="Times New Roman"/>
          <w:sz w:val="24"/>
          <w:szCs w:val="24"/>
        </w:rPr>
        <w:t>5</w:t>
      </w:r>
      <w:r w:rsidRPr="0015145A">
        <w:rPr>
          <w:rFonts w:ascii="Times New Roman" w:hAnsi="Times New Roman" w:cs="Times New Roman"/>
          <w:sz w:val="24"/>
          <w:szCs w:val="24"/>
        </w:rPr>
        <w:t xml:space="preserve"> darbuotojai. Anketavimas  laikomas įvykdytu, nes atsakė daugiau kaip 50pr</w:t>
      </w:r>
      <w:r>
        <w:rPr>
          <w:rFonts w:ascii="Times New Roman" w:hAnsi="Times New Roman" w:cs="Times New Roman"/>
          <w:sz w:val="24"/>
          <w:szCs w:val="24"/>
        </w:rPr>
        <w:t>oc.</w:t>
      </w:r>
      <w:r w:rsidRPr="0015145A">
        <w:rPr>
          <w:rFonts w:ascii="Times New Roman" w:hAnsi="Times New Roman" w:cs="Times New Roman"/>
          <w:sz w:val="24"/>
          <w:szCs w:val="24"/>
        </w:rPr>
        <w:t xml:space="preserve">darbuotojų. </w:t>
      </w:r>
    </w:p>
    <w:p w14:paraId="0A3ADF97" w14:textId="3E9F6691" w:rsidR="00412ACA" w:rsidRPr="0015145A" w:rsidRDefault="00412ACA" w:rsidP="00412ACA">
      <w:pPr>
        <w:ind w:firstLine="1296"/>
        <w:rPr>
          <w:rFonts w:ascii="Times New Roman" w:hAnsi="Times New Roman" w:cs="Times New Roman"/>
          <w:sz w:val="24"/>
          <w:szCs w:val="24"/>
        </w:rPr>
      </w:pPr>
      <w:r w:rsidRPr="0015145A">
        <w:rPr>
          <w:rFonts w:ascii="Times New Roman" w:hAnsi="Times New Roman" w:cs="Times New Roman"/>
          <w:sz w:val="24"/>
          <w:szCs w:val="24"/>
        </w:rPr>
        <w:t>Į 1 klausimą „Ar esate  girdėję apie vykdomas ko</w:t>
      </w:r>
      <w:r>
        <w:rPr>
          <w:rFonts w:ascii="Times New Roman" w:hAnsi="Times New Roman" w:cs="Times New Roman"/>
          <w:sz w:val="24"/>
          <w:szCs w:val="24"/>
        </w:rPr>
        <w:t>rupcijos priemones įstaigoje</w:t>
      </w:r>
      <w:r w:rsidRPr="0015145A">
        <w:rPr>
          <w:rFonts w:ascii="Times New Roman" w:hAnsi="Times New Roman" w:cs="Times New Roman"/>
          <w:sz w:val="24"/>
          <w:szCs w:val="24"/>
        </w:rPr>
        <w:t xml:space="preserve">?“, taip – atsakė </w:t>
      </w:r>
      <w:r>
        <w:rPr>
          <w:rFonts w:ascii="Times New Roman" w:hAnsi="Times New Roman" w:cs="Times New Roman"/>
          <w:sz w:val="24"/>
          <w:szCs w:val="24"/>
        </w:rPr>
        <w:t>34</w:t>
      </w:r>
      <w:r w:rsidRPr="0015145A">
        <w:rPr>
          <w:rFonts w:ascii="Times New Roman" w:hAnsi="Times New Roman" w:cs="Times New Roman"/>
          <w:sz w:val="24"/>
          <w:szCs w:val="24"/>
        </w:rPr>
        <w:t xml:space="preserve">, ne – </w:t>
      </w:r>
      <w:r>
        <w:rPr>
          <w:rFonts w:ascii="Times New Roman" w:hAnsi="Times New Roman" w:cs="Times New Roman"/>
          <w:sz w:val="24"/>
          <w:szCs w:val="24"/>
        </w:rPr>
        <w:t>1</w:t>
      </w:r>
      <w:r w:rsidRPr="0015145A">
        <w:rPr>
          <w:rFonts w:ascii="Times New Roman" w:hAnsi="Times New Roman" w:cs="Times New Roman"/>
          <w:sz w:val="24"/>
          <w:szCs w:val="24"/>
        </w:rPr>
        <w:t xml:space="preserve"> asm</w:t>
      </w:r>
      <w:r>
        <w:rPr>
          <w:rFonts w:ascii="Times New Roman" w:hAnsi="Times New Roman" w:cs="Times New Roman"/>
          <w:sz w:val="24"/>
          <w:szCs w:val="24"/>
        </w:rPr>
        <w:t>uo</w:t>
      </w:r>
      <w:r w:rsidRPr="0015145A">
        <w:rPr>
          <w:rFonts w:ascii="Times New Roman" w:hAnsi="Times New Roman" w:cs="Times New Roman"/>
          <w:sz w:val="24"/>
          <w:szCs w:val="24"/>
        </w:rPr>
        <w:t xml:space="preserve"> teigė, jog nėra girdėję</w:t>
      </w:r>
      <w:r>
        <w:rPr>
          <w:rFonts w:ascii="Times New Roman" w:hAnsi="Times New Roman" w:cs="Times New Roman"/>
          <w:sz w:val="24"/>
          <w:szCs w:val="24"/>
        </w:rPr>
        <w:t>s</w:t>
      </w:r>
      <w:r w:rsidRPr="0015145A">
        <w:rPr>
          <w:rFonts w:ascii="Times New Roman" w:hAnsi="Times New Roman" w:cs="Times New Roman"/>
          <w:sz w:val="24"/>
          <w:szCs w:val="24"/>
        </w:rPr>
        <w:t xml:space="preserve"> apie vykdomas korupcijos prevencijos priemones VšĮ Sedos PSPC.  </w:t>
      </w:r>
    </w:p>
    <w:p w14:paraId="0FA057DC" w14:textId="107830BC" w:rsidR="00412ACA" w:rsidRPr="0015145A" w:rsidRDefault="00412ACA" w:rsidP="00412ACA">
      <w:pPr>
        <w:ind w:firstLine="1296"/>
        <w:rPr>
          <w:rFonts w:ascii="Times New Roman" w:hAnsi="Times New Roman" w:cs="Times New Roman"/>
          <w:sz w:val="24"/>
          <w:szCs w:val="24"/>
        </w:rPr>
      </w:pPr>
      <w:r w:rsidRPr="0015145A">
        <w:rPr>
          <w:rFonts w:ascii="Times New Roman" w:hAnsi="Times New Roman" w:cs="Times New Roman"/>
          <w:sz w:val="24"/>
          <w:szCs w:val="24"/>
        </w:rPr>
        <w:t>Į 2 klausimą „Ar darbuotojai žino kur kreiptis norint pranešti apie korupcijos atvejį?“ atsakė taip – 3</w:t>
      </w:r>
      <w:r>
        <w:rPr>
          <w:rFonts w:ascii="Times New Roman" w:hAnsi="Times New Roman" w:cs="Times New Roman"/>
          <w:sz w:val="24"/>
          <w:szCs w:val="24"/>
        </w:rPr>
        <w:t>5</w:t>
      </w:r>
      <w:r w:rsidRPr="0015145A">
        <w:rPr>
          <w:rFonts w:ascii="Times New Roman" w:hAnsi="Times New Roman" w:cs="Times New Roman"/>
          <w:sz w:val="24"/>
          <w:szCs w:val="24"/>
        </w:rPr>
        <w:t xml:space="preserve"> , ne – </w:t>
      </w:r>
      <w:r>
        <w:rPr>
          <w:rFonts w:ascii="Times New Roman" w:hAnsi="Times New Roman" w:cs="Times New Roman"/>
          <w:sz w:val="24"/>
          <w:szCs w:val="24"/>
        </w:rPr>
        <w:t>0</w:t>
      </w:r>
      <w:r w:rsidRPr="0015145A">
        <w:rPr>
          <w:rFonts w:ascii="Times New Roman" w:hAnsi="Times New Roman" w:cs="Times New Roman"/>
          <w:sz w:val="24"/>
          <w:szCs w:val="24"/>
        </w:rPr>
        <w:t xml:space="preserve"> . </w:t>
      </w:r>
    </w:p>
    <w:p w14:paraId="155748A6" w14:textId="5BCDE9B2" w:rsidR="00412ACA" w:rsidRPr="0015145A" w:rsidRDefault="00412ACA" w:rsidP="00412ACA">
      <w:pPr>
        <w:ind w:firstLine="1296"/>
        <w:rPr>
          <w:rFonts w:ascii="Times New Roman" w:hAnsi="Times New Roman" w:cs="Times New Roman"/>
          <w:sz w:val="24"/>
          <w:szCs w:val="24"/>
        </w:rPr>
      </w:pPr>
      <w:r w:rsidRPr="0015145A">
        <w:rPr>
          <w:rFonts w:ascii="Times New Roman" w:hAnsi="Times New Roman" w:cs="Times New Roman"/>
          <w:sz w:val="24"/>
          <w:szCs w:val="24"/>
        </w:rPr>
        <w:t xml:space="preserve">Į 3 klausimą „Ar praneštumėte apie jums žinomą korupcijos atvejį?“ atsakymai pasiskirstė taip: </w:t>
      </w:r>
      <w:r>
        <w:rPr>
          <w:rFonts w:ascii="Times New Roman" w:hAnsi="Times New Roman" w:cs="Times New Roman"/>
          <w:sz w:val="24"/>
          <w:szCs w:val="24"/>
        </w:rPr>
        <w:t>30</w:t>
      </w:r>
      <w:r w:rsidRPr="0015145A">
        <w:rPr>
          <w:rFonts w:ascii="Times New Roman" w:hAnsi="Times New Roman" w:cs="Times New Roman"/>
          <w:sz w:val="24"/>
          <w:szCs w:val="24"/>
        </w:rPr>
        <w:t xml:space="preserve"> darbuotojų nurodė, kad praneštų, </w:t>
      </w:r>
      <w:r>
        <w:rPr>
          <w:rFonts w:ascii="Times New Roman" w:hAnsi="Times New Roman" w:cs="Times New Roman"/>
          <w:sz w:val="24"/>
          <w:szCs w:val="24"/>
        </w:rPr>
        <w:t>3</w:t>
      </w:r>
      <w:r w:rsidRPr="0015145A">
        <w:rPr>
          <w:rFonts w:ascii="Times New Roman" w:hAnsi="Times New Roman" w:cs="Times New Roman"/>
          <w:sz w:val="24"/>
          <w:szCs w:val="24"/>
        </w:rPr>
        <w:t xml:space="preserve"> nepraneštų, </w:t>
      </w:r>
      <w:r>
        <w:rPr>
          <w:rFonts w:ascii="Times New Roman" w:hAnsi="Times New Roman" w:cs="Times New Roman"/>
          <w:sz w:val="24"/>
          <w:szCs w:val="24"/>
        </w:rPr>
        <w:t>2</w:t>
      </w:r>
      <w:r w:rsidRPr="0015145A">
        <w:rPr>
          <w:rFonts w:ascii="Times New Roman" w:hAnsi="Times New Roman" w:cs="Times New Roman"/>
          <w:sz w:val="24"/>
          <w:szCs w:val="24"/>
        </w:rPr>
        <w:t xml:space="preserve"> nežino, priklausytų nuo aplinkybių. </w:t>
      </w:r>
    </w:p>
    <w:p w14:paraId="508AC4D9" w14:textId="127B73BF" w:rsidR="00412ACA" w:rsidRPr="0015145A" w:rsidRDefault="00412ACA" w:rsidP="00412ACA">
      <w:pPr>
        <w:ind w:firstLine="1296"/>
        <w:rPr>
          <w:rFonts w:ascii="Times New Roman" w:hAnsi="Times New Roman" w:cs="Times New Roman"/>
          <w:sz w:val="24"/>
          <w:szCs w:val="24"/>
        </w:rPr>
      </w:pPr>
      <w:r w:rsidRPr="0015145A">
        <w:rPr>
          <w:rFonts w:ascii="Times New Roman" w:hAnsi="Times New Roman" w:cs="Times New Roman"/>
          <w:sz w:val="24"/>
          <w:szCs w:val="24"/>
        </w:rPr>
        <w:t>Į 4 klausimą „Ar yra buvę situacijų, kai jums ar jūsų kolegai buvo siūlomas kyšis?“ 1 asmuo nurodė, kad buvo siūlomas kyšis, 3</w:t>
      </w:r>
      <w:r>
        <w:rPr>
          <w:rFonts w:ascii="Times New Roman" w:hAnsi="Times New Roman" w:cs="Times New Roman"/>
          <w:sz w:val="24"/>
          <w:szCs w:val="24"/>
        </w:rPr>
        <w:t>4</w:t>
      </w:r>
      <w:r w:rsidRPr="0015145A">
        <w:rPr>
          <w:rFonts w:ascii="Times New Roman" w:hAnsi="Times New Roman" w:cs="Times New Roman"/>
          <w:sz w:val="24"/>
          <w:szCs w:val="24"/>
        </w:rPr>
        <w:t xml:space="preserve"> nurodė, kad nebuvo siūlomas kyšis. </w:t>
      </w:r>
    </w:p>
    <w:p w14:paraId="76AE89AD" w14:textId="70B58491" w:rsidR="00412ACA" w:rsidRPr="0015145A" w:rsidRDefault="00412ACA" w:rsidP="00412ACA">
      <w:pPr>
        <w:ind w:firstLine="1296"/>
        <w:rPr>
          <w:rFonts w:ascii="Times New Roman" w:hAnsi="Times New Roman" w:cs="Times New Roman"/>
          <w:sz w:val="24"/>
          <w:szCs w:val="24"/>
        </w:rPr>
      </w:pPr>
      <w:r w:rsidRPr="0015145A">
        <w:rPr>
          <w:rFonts w:ascii="Times New Roman" w:hAnsi="Times New Roman" w:cs="Times New Roman"/>
          <w:sz w:val="24"/>
          <w:szCs w:val="24"/>
        </w:rPr>
        <w:t>5 klausimu buvo prašoma pažymėti efektyviausias priemones mažinant korupciją poliklinikoje. Atsakymai pasiskirstė sekančiai: a) – 2</w:t>
      </w:r>
      <w:r>
        <w:rPr>
          <w:rFonts w:ascii="Times New Roman" w:hAnsi="Times New Roman" w:cs="Times New Roman"/>
          <w:sz w:val="24"/>
          <w:szCs w:val="24"/>
        </w:rPr>
        <w:t>8</w:t>
      </w:r>
      <w:r w:rsidRPr="0015145A">
        <w:rPr>
          <w:rFonts w:ascii="Times New Roman" w:hAnsi="Times New Roman" w:cs="Times New Roman"/>
          <w:sz w:val="24"/>
          <w:szCs w:val="24"/>
        </w:rPr>
        <w:t xml:space="preserve"> t</w:t>
      </w:r>
      <w:r>
        <w:rPr>
          <w:rFonts w:ascii="Times New Roman" w:hAnsi="Times New Roman" w:cs="Times New Roman"/>
          <w:sz w:val="24"/>
          <w:szCs w:val="24"/>
        </w:rPr>
        <w:t>.</w:t>
      </w:r>
      <w:r w:rsidRPr="0015145A">
        <w:rPr>
          <w:rFonts w:ascii="Times New Roman" w:hAnsi="Times New Roman" w:cs="Times New Roman"/>
          <w:sz w:val="24"/>
          <w:szCs w:val="24"/>
        </w:rPr>
        <w:t xml:space="preserve">y. informacijos apie korupcijos </w:t>
      </w:r>
      <w:r>
        <w:rPr>
          <w:rFonts w:ascii="Times New Roman" w:hAnsi="Times New Roman" w:cs="Times New Roman"/>
          <w:sz w:val="24"/>
          <w:szCs w:val="24"/>
        </w:rPr>
        <w:t>atvejus viešas skelbimas, b)- 2 darbuotojai,</w:t>
      </w:r>
      <w:r w:rsidRPr="0015145A">
        <w:rPr>
          <w:rFonts w:ascii="Times New Roman" w:hAnsi="Times New Roman" w:cs="Times New Roman"/>
          <w:sz w:val="24"/>
          <w:szCs w:val="24"/>
        </w:rPr>
        <w:t xml:space="preserve"> antikorupcinis mokymas ir švietimas, kita- </w:t>
      </w:r>
      <w:r>
        <w:rPr>
          <w:rFonts w:ascii="Times New Roman" w:hAnsi="Times New Roman" w:cs="Times New Roman"/>
          <w:sz w:val="24"/>
          <w:szCs w:val="24"/>
        </w:rPr>
        <w:t>5</w:t>
      </w:r>
      <w:r w:rsidRPr="0015145A">
        <w:rPr>
          <w:rFonts w:ascii="Times New Roman" w:hAnsi="Times New Roman" w:cs="Times New Roman"/>
          <w:sz w:val="24"/>
          <w:szCs w:val="24"/>
        </w:rPr>
        <w:t xml:space="preserve">. Respondentams buvo leista pasirinkti keletą atsakymo variantų. </w:t>
      </w:r>
    </w:p>
    <w:p w14:paraId="20E4B1AD" w14:textId="49431E55" w:rsidR="00412ACA" w:rsidRPr="0015145A" w:rsidRDefault="00412ACA" w:rsidP="00412ACA">
      <w:pPr>
        <w:ind w:firstLine="1296"/>
        <w:rPr>
          <w:rFonts w:ascii="Times New Roman" w:hAnsi="Times New Roman" w:cs="Times New Roman"/>
          <w:sz w:val="24"/>
          <w:szCs w:val="24"/>
        </w:rPr>
      </w:pPr>
      <w:r w:rsidRPr="0015145A">
        <w:rPr>
          <w:rFonts w:ascii="Times New Roman" w:hAnsi="Times New Roman" w:cs="Times New Roman"/>
          <w:sz w:val="24"/>
          <w:szCs w:val="24"/>
        </w:rPr>
        <w:t>Į 6 klausimą „Dėl kokių susidariusių priežasčių galėtų pasireik</w:t>
      </w:r>
      <w:r>
        <w:rPr>
          <w:rFonts w:ascii="Times New Roman" w:hAnsi="Times New Roman" w:cs="Times New Roman"/>
          <w:sz w:val="24"/>
          <w:szCs w:val="24"/>
        </w:rPr>
        <w:t>šti korupcija mūsų įstaigoje</w:t>
      </w:r>
      <w:r w:rsidRPr="0015145A">
        <w:rPr>
          <w:rFonts w:ascii="Times New Roman" w:hAnsi="Times New Roman" w:cs="Times New Roman"/>
          <w:sz w:val="24"/>
          <w:szCs w:val="24"/>
        </w:rPr>
        <w:t xml:space="preserve">?“ respondentai atsakė taip: a) dėl mažo atlyginimo – </w:t>
      </w:r>
      <w:r w:rsidR="00A57EC8">
        <w:rPr>
          <w:rFonts w:ascii="Times New Roman" w:hAnsi="Times New Roman" w:cs="Times New Roman"/>
          <w:sz w:val="24"/>
          <w:szCs w:val="24"/>
        </w:rPr>
        <w:t>32</w:t>
      </w:r>
      <w:r w:rsidRPr="0015145A">
        <w:rPr>
          <w:rFonts w:ascii="Times New Roman" w:hAnsi="Times New Roman" w:cs="Times New Roman"/>
          <w:sz w:val="24"/>
          <w:szCs w:val="24"/>
        </w:rPr>
        <w:t xml:space="preserve">, b) dėl teisės akto spragų – </w:t>
      </w:r>
      <w:r>
        <w:rPr>
          <w:rFonts w:ascii="Times New Roman" w:hAnsi="Times New Roman" w:cs="Times New Roman"/>
          <w:sz w:val="24"/>
          <w:szCs w:val="24"/>
        </w:rPr>
        <w:t>1</w:t>
      </w:r>
      <w:r w:rsidRPr="0015145A">
        <w:rPr>
          <w:rFonts w:ascii="Times New Roman" w:hAnsi="Times New Roman" w:cs="Times New Roman"/>
          <w:sz w:val="24"/>
          <w:szCs w:val="24"/>
        </w:rPr>
        <w:t xml:space="preserve">, c) dėl nepakankamai skaidrių sprendimų priėmimo procesų – 1, </w:t>
      </w:r>
      <w:r>
        <w:rPr>
          <w:rFonts w:ascii="Times New Roman" w:hAnsi="Times New Roman" w:cs="Times New Roman"/>
          <w:sz w:val="24"/>
          <w:szCs w:val="24"/>
        </w:rPr>
        <w:t>d</w:t>
      </w:r>
      <w:r w:rsidRPr="0015145A">
        <w:rPr>
          <w:rFonts w:ascii="Times New Roman" w:hAnsi="Times New Roman" w:cs="Times New Roman"/>
          <w:sz w:val="24"/>
          <w:szCs w:val="24"/>
        </w:rPr>
        <w:t xml:space="preserve">) dėl kitų priežasčių – </w:t>
      </w:r>
      <w:r>
        <w:rPr>
          <w:rFonts w:ascii="Times New Roman" w:hAnsi="Times New Roman" w:cs="Times New Roman"/>
          <w:sz w:val="24"/>
          <w:szCs w:val="24"/>
        </w:rPr>
        <w:t>1</w:t>
      </w:r>
      <w:r w:rsidRPr="0015145A">
        <w:rPr>
          <w:rFonts w:ascii="Times New Roman" w:hAnsi="Times New Roman" w:cs="Times New Roman"/>
          <w:sz w:val="24"/>
          <w:szCs w:val="24"/>
        </w:rPr>
        <w:t xml:space="preserve">. Respondentams buvo leista pasirinkti keletą atsakymo variantų. </w:t>
      </w:r>
    </w:p>
    <w:p w14:paraId="00810F32" w14:textId="77777777" w:rsidR="00412ACA" w:rsidRPr="0015145A" w:rsidRDefault="00412ACA" w:rsidP="00412ACA">
      <w:pPr>
        <w:ind w:firstLine="1296"/>
        <w:jc w:val="both"/>
        <w:rPr>
          <w:rFonts w:ascii="Times New Roman" w:hAnsi="Times New Roman" w:cs="Times New Roman"/>
          <w:sz w:val="24"/>
          <w:szCs w:val="24"/>
        </w:rPr>
      </w:pPr>
      <w:r w:rsidRPr="0015145A">
        <w:rPr>
          <w:rFonts w:ascii="Times New Roman" w:hAnsi="Times New Roman" w:cs="Times New Roman"/>
          <w:sz w:val="24"/>
          <w:szCs w:val="24"/>
        </w:rPr>
        <w:t xml:space="preserve">Apžvelgus anoniminės anketos duomenis darytina išvada, jog VšĮ Sedos PSPC korupcijos netoleravimo lygis yra gana aukštas. Įstaigoje nėra paplitusi situacija kuomet darbuotojams yra siūlomas kyšis. Didžioji dauguma darbuotojų žino apie įstaigoje vykdomas korupcijos priemones bei susidūrus su nusikalstama veika, žinotų kur pranešti. Siektina, kad visi darbuotojai informuotų atsakingus asmenis apie neteisėtą veiką, todėl rekomenduotina tęsti įstaigoje vykdomas korupcijos prevencijos priemones. </w:t>
      </w:r>
    </w:p>
    <w:p w14:paraId="7230A05E" w14:textId="77777777" w:rsidR="00412ACA" w:rsidRPr="0015145A" w:rsidRDefault="00412ACA" w:rsidP="00412ACA">
      <w:pPr>
        <w:rPr>
          <w:rFonts w:ascii="Times New Roman" w:hAnsi="Times New Roman" w:cs="Times New Roman"/>
          <w:sz w:val="24"/>
          <w:szCs w:val="24"/>
        </w:rPr>
      </w:pPr>
    </w:p>
    <w:p w14:paraId="2815EE86" w14:textId="77777777" w:rsidR="004422F1" w:rsidRDefault="004422F1"/>
    <w:sectPr w:rsidR="004422F1" w:rsidSect="00412AC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ACA"/>
    <w:rsid w:val="00412ACA"/>
    <w:rsid w:val="004422F1"/>
    <w:rsid w:val="00515A50"/>
    <w:rsid w:val="00575C64"/>
    <w:rsid w:val="00753F81"/>
    <w:rsid w:val="00A57EC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862D"/>
  <w15:chartTrackingRefBased/>
  <w15:docId w15:val="{2646FA48-CB48-4C3E-9408-BFF035434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12ACA"/>
    <w:rPr>
      <w:kern w:val="0"/>
      <w14:ligatures w14:val="none"/>
    </w:rPr>
  </w:style>
  <w:style w:type="paragraph" w:styleId="Antrat1">
    <w:name w:val="heading 1"/>
    <w:basedOn w:val="prastasis"/>
    <w:next w:val="prastasis"/>
    <w:link w:val="Antrat1Diagrama"/>
    <w:uiPriority w:val="9"/>
    <w:qFormat/>
    <w:rsid w:val="00412AC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412AC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412AC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412AC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412AC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412ACA"/>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412ACA"/>
    <w:pPr>
      <w:keepNext/>
      <w:keepLines/>
      <w:spacing w:before="40" w:after="0"/>
      <w:outlineLvl w:val="6"/>
    </w:pPr>
    <w:rPr>
      <w:rFonts w:eastAsiaTheme="majorEastAsia"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412ACA"/>
    <w:pPr>
      <w:keepNext/>
      <w:keepLines/>
      <w:spacing w:after="0"/>
      <w:outlineLvl w:val="7"/>
    </w:pPr>
    <w:rPr>
      <w:rFonts w:eastAsiaTheme="majorEastAsia"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412ACA"/>
    <w:pPr>
      <w:keepNext/>
      <w:keepLines/>
      <w:spacing w:after="0"/>
      <w:outlineLvl w:val="8"/>
    </w:pPr>
    <w:rPr>
      <w:rFonts w:eastAsiaTheme="majorEastAsia"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12AC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12AC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12AC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12AC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12AC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12AC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12AC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12AC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12AC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12AC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412AC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12ACA"/>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412AC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12ACA"/>
    <w:pPr>
      <w:spacing w:before="160"/>
      <w:jc w:val="center"/>
    </w:pPr>
    <w:rPr>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412ACA"/>
    <w:rPr>
      <w:i/>
      <w:iCs/>
      <w:color w:val="404040" w:themeColor="text1" w:themeTint="BF"/>
    </w:rPr>
  </w:style>
  <w:style w:type="paragraph" w:styleId="Sraopastraipa">
    <w:name w:val="List Paragraph"/>
    <w:basedOn w:val="prastasis"/>
    <w:uiPriority w:val="34"/>
    <w:qFormat/>
    <w:rsid w:val="00412ACA"/>
    <w:pPr>
      <w:ind w:left="720"/>
      <w:contextualSpacing/>
    </w:pPr>
    <w:rPr>
      <w:kern w:val="2"/>
      <w14:ligatures w14:val="standardContextual"/>
    </w:rPr>
  </w:style>
  <w:style w:type="character" w:styleId="Rykuspabraukimas">
    <w:name w:val="Intense Emphasis"/>
    <w:basedOn w:val="Numatytasispastraiposriftas"/>
    <w:uiPriority w:val="21"/>
    <w:qFormat/>
    <w:rsid w:val="00412ACA"/>
    <w:rPr>
      <w:i/>
      <w:iCs/>
      <w:color w:val="2F5496" w:themeColor="accent1" w:themeShade="BF"/>
    </w:rPr>
  </w:style>
  <w:style w:type="paragraph" w:styleId="Iskirtacitata">
    <w:name w:val="Intense Quote"/>
    <w:basedOn w:val="prastasis"/>
    <w:next w:val="prastasis"/>
    <w:link w:val="IskirtacitataDiagrama"/>
    <w:uiPriority w:val="30"/>
    <w:qFormat/>
    <w:rsid w:val="00412A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412ACA"/>
    <w:rPr>
      <w:i/>
      <w:iCs/>
      <w:color w:val="2F5496" w:themeColor="accent1" w:themeShade="BF"/>
    </w:rPr>
  </w:style>
  <w:style w:type="character" w:styleId="Rykinuoroda">
    <w:name w:val="Intense Reference"/>
    <w:basedOn w:val="Numatytasispastraiposriftas"/>
    <w:uiPriority w:val="32"/>
    <w:qFormat/>
    <w:rsid w:val="00412A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1377</Words>
  <Characters>785</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Anickienė</dc:creator>
  <cp:keywords/>
  <dc:description/>
  <cp:lastModifiedBy>Lina Anickienė</cp:lastModifiedBy>
  <cp:revision>1</cp:revision>
  <dcterms:created xsi:type="dcterms:W3CDTF">2025-12-03T07:32:00Z</dcterms:created>
  <dcterms:modified xsi:type="dcterms:W3CDTF">2025-12-03T07:43:00Z</dcterms:modified>
</cp:coreProperties>
</file>